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Michela Bedard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menstruation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unaffordable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relief.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laundry.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Advertisement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Myovant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Pfizer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redefine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paradigms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Donna Mazyck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Mazyck.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menstrual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deserves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humanity.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legislation.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promoting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adolescents.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Michela Bedard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 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Donna Mazyck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menstrual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menstrual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Michela Bedard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tackling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Menstrual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Menstrual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circumstances,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luxury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purchase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affordability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menstrual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menstrual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Donna Mazyck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 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menstrual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urban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district,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stigma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stigma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menstrual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Donna Mazyck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poverty,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menstruate.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 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menstrual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poverty,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menstrual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bathroom,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backpack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poverty.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stealing,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poverty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sweatshirts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waists.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heart-wrenching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Michela Bedard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chapters,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scenarios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de-stigmatize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Donna Mazyck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2021,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backpack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determinants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Michela Bedard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chapters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youth-led.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chapters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poverty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chapters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life-changing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unprepared.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absenteeism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attendance.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affordability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stigma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forefront.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de-stigmatize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grapple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Donna Mazyck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rationing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interspersing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hacks,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absenteeism.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absenteeism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 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chronic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absenteeism.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patterns,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pattern.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pattern.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menstrual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absenteeism.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endometriosis,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excuse.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toilet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towels.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pencils.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pencil,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pencil.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chronic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absenteeism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absences.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menstrual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inequality,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curbing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absenteeism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Donna Mazyck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legislation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policies?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Michela Bedard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activists.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advocacy.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coalitions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bathrooms.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menstrual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legislation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tackling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statewide.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districts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statewide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mandates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shape.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legislators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toilet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pencils.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affordable.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menstruate,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menstruate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affordability.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affordable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win-win.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partisan,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attendance,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lawmakers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policymakers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Donna Mazyck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menstruation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menstrual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 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authoritarian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legislators.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legislate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buy-in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legislators.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PTOs,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PTAs.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menstrual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tampons.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over-the-counter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over-the-counter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trouble.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compresses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menstrual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compress,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menstrual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budget.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$50,000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budget,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menstrual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attendance,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educators.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Donna Mazyck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Period.org,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Michela Bedard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distribution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tampons.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reusable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underwear,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menstrual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reusable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menstrual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menstrual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stigma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menstrual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poverty?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staggering.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stigma'd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unpack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advocacy.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menstruation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menstruation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unaffordable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relief.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laundry.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expense.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expense.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tackle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biology.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menstrual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menstruation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frequency.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shyness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stigma.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Donna Mazyck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Michela Bedard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Period.org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menstrual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chapters.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 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menstrual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charge.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NASN.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menstrual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Donna Mazyck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Michela Bedard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 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Advertisement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Uterine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unbranded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patient-centered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Uterine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uterine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menstrual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irregularities.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culmination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Myovant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Pfizer,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Period podcast (Completed  03/10/23)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Mar 10, 2023 -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4LPjDsL-33V44TLpClYcWqXXU5Y_zFAN2lqzNwixSTRldLJYW6BrGFZlxJy0TD5gDytR5hR9xietIFD_SrGlnWZC0kE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